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возможных ЧС на 22 - 24 апреля 2021 года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21.04.2021 15:04</w:t>
            </w:r>
          </w:p>
        </w:tc>
      </w:tr>
      <w:tr>
        <w:trPr/>
        <w:tc>
          <w:tcPr>
            <w:tcBorders>
              <w:bottom w:val="single" w:sz="6" w:color="fffffff"/>
            </w:tcBorders>
          </w:tcPr>
          <w:p>
            <w:pPr>
              <w:jc w:val="start"/>
            </w:pPr>
            <w:r>
              <w:rPr>
                <w:sz w:val="24"/>
                <w:szCs w:val="24"/>
                <w:b w:val="1"/>
                <w:bCs w:val="1"/>
              </w:rPr>
              <w:t xml:space="preserve"> Прогноз возможных ЧС на 22 - 24 апреля 2021 года</w:t>
            </w:r>
          </w:p>
        </w:tc>
      </w:tr>
      <w:tr>
        <w:trPr/>
        <w:tc>
          <w:tcPr>
            <w:tcBorders>
              <w:bottom w:val="single" w:sz="6" w:color="fffffff"/>
            </w:tcBorders>
          </w:tcPr>
          <w:p>
            <w:pPr/>
            <w:r>
              <w:rPr/>
              <w:t xml:space="preserve"> </w:t>
            </w:r>
          </w:p>
        </w:tc>
      </w:tr>
      <w:tr>
        <w:trPr/>
        <w:tc>
          <w:tcPr/>
          <w:p>
            <w:pPr>
              <w:jc w:val="start"/>
            </w:pPr>
            <w:r>
              <w:rPr>
                <w:b w:val="1"/>
                <w:bCs w:val="1"/>
              </w:rPr>
              <w:t xml:space="preserve">1. Опасные геофизические явления</w:t>
            </w:r>
            <w:br/>
            <w:r>
              <w:rPr/>
              <w:t xml:space="preserve"> </w:t>
            </w:r>
            <w:br/>
            <w:r>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 831 (1269) на 16 апреля 2021 г.:</w:t>
            </w:r>
            <w:br/>
            <w:r>
              <w:rPr/>
              <w:t xml:space="preserve"> </w:t>
            </w:r>
            <w:br/>
            <w:r>
              <w:rPr/>
              <w:t xml:space="preserve"> В ближайшую неделю в гг. Петропавловске-Камчатском, Елизово, Вилючинске землетрясения с силой сотрясений 7 и более баллов по 12-балльной шкале MSK не ожидаются.</w:t>
            </w:r>
            <w:br/>
            <w:r>
              <w:rPr/>
              <w:t xml:space="preserve"> </w:t>
            </w:r>
            <w:br/>
            <w:r>
              <w:rPr/>
              <w:t xml:space="preserve"> В течение ближайшего месяца наиболее вероятным положением возможного землетрясения с М ≥ 6.5 является область радиусом 100 км с центром 53.0° с.ш., 160.5° в.д.  (мыс Шипунский).  По мере поступления новых данных оценка будет уточняться.</w:t>
            </w:r>
            <w:br/>
            <w:r>
              <w:rPr/>
              <w:t xml:space="preserve"> </w:t>
            </w:r>
            <w:br/>
            <w:r>
              <w:rPr/>
              <w:t xml:space="preserve"> На основании еженедельного заключения Общего совета ИВиС ДВО РАН по прогнозу землетрясений и извержений вулканов от 15 апреля 2021 г.</w:t>
            </w:r>
            <w:br/>
            <w:r>
              <w:rPr/>
              <w:t xml:space="preserve"> </w:t>
            </w:r>
            <w:br/>
            <w:r>
              <w:rPr/>
              <w:t xml:space="preserve"> Состояние действующих вулканов Камчатки в период с 8 по 15 апреля 2021 г. и прогноз их активности на ближайшую неделю по данным ИВиС ДВО РАН (KVERT):</w:t>
            </w:r>
            <w:br/>
            <w:r>
              <w:rPr/>
              <w:t xml:space="preserve"> </w:t>
            </w:r>
            <w:br/>
            <w:r>
              <w:rPr/>
              <w:t xml:space="preserve"> Вулкан Шивелуч. Экструзивное извержение вулкана продолжается, оно сопровождается парогазовой активностью и иногда свечением лавового купола.  По  спутниковым  данным  KVERT,  всю  неделю  в  районе  вулкана  наблюдалась термальная аномалия.</w:t>
            </w:r>
            <w:br/>
            <w:r>
              <w:rPr/>
              <w:t xml:space="preserve"> </w:t>
            </w:r>
            <w:br/>
            <w:r>
              <w:rPr/>
              <w:t xml:space="preserve"> Прогноз. Продолжение экструзивного извержения вулкана. В любое время возможны эксплозии с выносом пепла до 10-15 км н.у.м. и образование пирокластических потоков. Аэрозольные и пепловые облака могут представлять опасность для полетов по международным и местным авиалиниям.</w:t>
            </w:r>
            <w:br/>
            <w:r>
              <w:rPr/>
              <w:t xml:space="preserve"> </w:t>
            </w:r>
            <w:br/>
            <w:r>
              <w:rPr/>
              <w:t xml:space="preserve"> Вулкан Безымянный. Активность вулкана продолжается. По спутниковым данным KVERT всю неделю в районе вулкана наблюдалась термальная аномалия.</w:t>
            </w:r>
            <w:br/>
            <w:r>
              <w:rPr/>
              <w:t xml:space="preserve"> </w:t>
            </w:r>
            <w:br/>
            <w:r>
              <w:rPr/>
              <w:t xml:space="preserve"> Прогноз.  Продолжение активности вулкана. Аэрозольные шлейфы могут представлять опасность для полетов по местным авиалиниям.</w:t>
            </w:r>
            <w:br/>
            <w:r>
              <w:rPr/>
              <w:t xml:space="preserve"> </w:t>
            </w:r>
            <w:br/>
            <w:r>
              <w:rPr/>
              <w:t xml:space="preserve"> Вулкан Карымский. Активность вулкана продолжается. По  спутниковым  данным  KVERT, 11 апреля эксплозии поднимали пепел до 4 км н.у.м., пепловое облако перемещалось до 112 км на юго-юго-восток от вулкана. 10-12 апреля в районе вулкана наблюдалась термальная аномалия, в другие дни он был закрыт облаками.</w:t>
            </w:r>
            <w:br/>
            <w:r>
              <w:rPr/>
              <w:t xml:space="preserve"> </w:t>
            </w:r>
            <w:br/>
            <w:r>
              <w:rPr/>
              <w:t xml:space="preserve"> Прогноз. Продолжение активности вулкана. В любое время возможны эксплозии с выносом пепла до 8-9 км н.у.м. Пепловые облака могут представлять опасность для полетов по международным и местным авиалиниям.</w:t>
            </w:r>
            <w:br/>
            <w:r>
              <w:rPr/>
              <w:t xml:space="preserve"> </w:t>
            </w:r>
            <w:br/>
            <w:r>
              <w:rPr/>
              <w:t xml:space="preserve"> Другие вулканы Камчатки находятся в состоянии покоя, слабой или умеренной парогазовой активности, их извержения в ближайшие несколько дней не ожидаются.</w:t>
            </w:r>
            <w:br/>
            <w:r>
              <w:rPr/>
              <w:t xml:space="preserve"> </w:t>
            </w:r>
            <w:br/>
            <w:r>
              <w:rPr/>
              <w:t xml:space="preserve"> Состояние вулканов и прогноз опасности вулканов для авиации по данным KVERT при Институте вулканологи и сейсмологии ДВО РАН на предстоящую неделю на основании заключения о вулканической опасности для Камчатки и Курильских островов от 16 апреля:</w:t>
            </w:r>
            <w:br/>
            <w:r>
              <w:rPr/>
              <w:t xml:space="preserve"> </w:t>
            </w:r>
            <w:br/>
            <w:r>
              <w:rPr/>
              <w:t xml:space="preserve"> Вулкан Шивелуч, высота лавового купола – 2500 м.</w:t>
            </w:r>
            <w:br/>
            <w:r>
              <w:rPr/>
              <w:t xml:space="preserve"> </w:t>
            </w:r>
            <w:br/>
            <w:r>
              <w:rPr/>
              <w:t xml:space="preserve"> Авиационный код: ОРАНЖЕВЫЙ</w:t>
            </w:r>
            <w:br/>
            <w:r>
              <w:rPr/>
              <w:t xml:space="preserve"> </w:t>
            </w:r>
            <w:br/>
            <w:r>
              <w:rPr/>
              <w:t xml:space="preserve"> Продолжение экструзивного извержения вулкана. В любое время возможны эксплозии с выносом пепла до 10-15 км н.у.м.  и образование пирокластических потоков. Аэрозольные и пепловые облака могут представлять опасность для полетов по международным и местным авиалиниям.</w:t>
            </w:r>
            <w:br/>
            <w:r>
              <w:rPr/>
              <w:t xml:space="preserve"> </w:t>
            </w:r>
            <w:br/>
            <w:r>
              <w:rPr/>
              <w:t xml:space="preserve"> Вулкан Карымский, высота лавового купола – 1486 м.</w:t>
            </w:r>
            <w:br/>
            <w:r>
              <w:rPr/>
              <w:t xml:space="preserve"> </w:t>
            </w:r>
            <w:br/>
            <w:r>
              <w:rPr/>
              <w:t xml:space="preserve"> Авиационный код: ОРАНЖЕВЫЙ</w:t>
            </w:r>
            <w:br/>
            <w:r>
              <w:rPr/>
              <w:t xml:space="preserve"> </w:t>
            </w:r>
            <w:br/>
            <w:r>
              <w:rPr/>
              <w:t xml:space="preserve"> Продолжение экструзивного извержения вулкана. В любое время возможны эксплозии с выносом пепла до 8-9 км н.у.м.  Аэрозольные и пепловые шлейфы могут представлять опасность для полетов по международным и местным авиалиниям.</w:t>
            </w:r>
            <w:br/>
            <w:r>
              <w:rPr/>
              <w:t xml:space="preserve"> </w:t>
            </w:r>
            <w:br/>
            <w:r>
              <w:rPr/>
              <w:t xml:space="preserve"> Вулкан Безымянный, высота – 2882 м.</w:t>
            </w:r>
            <w:br/>
            <w:r>
              <w:rPr/>
              <w:t xml:space="preserve"> </w:t>
            </w:r>
            <w:br/>
            <w:r>
              <w:rPr/>
              <w:t xml:space="preserve"> Авиационный цветовой код: ЖЁЛТЫЙ</w:t>
            </w:r>
            <w:br/>
            <w:r>
              <w:rPr/>
              <w:t xml:space="preserve"> </w:t>
            </w:r>
            <w:br/>
            <w:r>
              <w:rPr/>
              <w:t xml:space="preserve"> Продолжение активности вулкана. Аэрозольные шлейфы могут быть опасны для полетов по местным авиалиниям.</w:t>
            </w:r>
            <w:br/>
            <w:r>
              <w:rPr/>
              <w:t xml:space="preserve"> </w:t>
            </w:r>
            <w:br/>
            <w:r>
              <w:rPr/>
              <w:t xml:space="preserve"> Наибольшая вероятность выпадения пепла при извержении вулканов:</w:t>
            </w:r>
            <w:br/>
            <w:r>
              <w:rPr/>
              <w:t xml:space="preserve"> </w:t>
            </w:r>
            <w:br/>
            <w:r>
              <w:rPr/>
              <w:t xml:space="preserve"> в населённых пунктах Усть-Камчатского района (п. Ключи, п. Усть-Камчатск, п. Козыревск, с. Крутоберегово, с. Майское);</w:t>
            </w:r>
            <w:br/>
            <w:r>
              <w:rPr/>
              <w:t xml:space="preserve"> </w:t>
            </w:r>
            <w:br/>
            <w:r>
              <w:rPr/>
              <w:t xml:space="preserve"> в населённых пунктах Мильковского района (с. Атласово, с. Лазо, п. Таёжный, с. Мильково, с. Долиновка, с. Шаромы, с. Пущино).</w:t>
            </w:r>
            <w:br/>
            <w:r>
              <w:rPr/>
              <w:t xml:space="preserve"> </w:t>
            </w:r>
            <w:br/>
            <w:r>
              <w:rPr/>
              <w:t xml:space="preserve"> в населенных пунктах Елизовского района и Петропавловск-Камчатского ГО.</w:t>
            </w:r>
            <w:br/>
            <w:r>
              <w:rPr/>
              <w:t xml:space="preserve"> </w:t>
            </w:r>
            <w:br/>
            <w:r>
              <w:rPr/>
              <w:t xml:space="preserve"> Опасность для авиации сохранится на маршрутах, проходящих вблизи вулканов Шивелуч, Безымянный, Карымский. Источник ЧС – пепловые выбросы на высоту до 15000 метров.</w:t>
            </w:r>
            <w:br/>
            <w:r>
              <w:rPr/>
              <w:t xml:space="preserve"> </w:t>
            </w:r>
            <w:br/>
            <w:r>
              <w:rPr/>
              <w:t xml:space="preserve"> </w:t>
            </w:r>
            <w:r>
              <w:rPr>
                <w:b w:val="1"/>
                <w:bCs w:val="1"/>
              </w:rPr>
              <w:t xml:space="preserve">2. Опасные и неблагоприятные метеорологические явления на территории Камчатского края</w:t>
            </w:r>
            <w:br/>
            <w:r>
              <w:rPr/>
              <w:t xml:space="preserve"> </w:t>
            </w:r>
            <w:br/>
            <w:r>
              <w:rPr/>
              <w:t xml:space="preserve"> Опасные и неблагоприятные метеорологические явления не прогнозируются.</w:t>
            </w:r>
            <w:br/>
            <w:r>
              <w:rPr/>
              <w:t xml:space="preserve"> </w:t>
            </w:r>
            <w:br/>
            <w:r>
              <w:rPr/>
              <w:t xml:space="preserve"> </w:t>
            </w:r>
            <w:br/>
            <w:r>
              <w:rPr>
                <w:b w:val="1"/>
                <w:bCs w:val="1"/>
              </w:rPr>
              <w:t xml:space="preserve">3. Гидрологическая обстановка</w:t>
            </w:r>
            <w:br/>
            <w:r>
              <w:rPr/>
              <w:t xml:space="preserve"> </w:t>
            </w:r>
            <w:br/>
            <w:r>
              <w:rPr/>
              <w:t xml:space="preserve"> Согласно справке о предполагаемом характере половодья на реках Камчатского края в 2021 году № 04-199 от 23.03.2021:</w:t>
            </w:r>
            <w:br/>
            <w:r>
              <w:rPr/>
              <w:t xml:space="preserve"> </w:t>
            </w:r>
            <w:br/>
            <w:r>
              <w:rPr/>
              <w:t xml:space="preserve"> В результате анализа гидрометеорологических данных весенне-летнее половодье 2021 года выше нормы на 0,5-1,5 м предполагается на реках Усть-Большерецкого района (бассейн р. Амчигача), на реках Соболевского района (бассейн р. Большая Воровская), на реках Усть-Камчатского района (нижнее течение р. Камчатка и ее притоков), на реках Пенжинского района (бассейн р. Пенжина), на остальных реках края наивысшие уровни половодья ожидаются близкими к обычным.</w:t>
            </w:r>
            <w:br/>
            <w:r>
              <w:rPr/>
              <w:t xml:space="preserve"> </w:t>
            </w:r>
            <w:br/>
            <w:r>
              <w:rPr/>
              <w:t xml:space="preserve"> В период интенсивного снеготаяния, возможный затопления поймы рек, дорого местного значения, социальных объектов, объектов ЖКХ, придомовых территорий на прибрежных улицах в населенных пунктах: Аянка, Слаутное (Пенжинский район), Усть-Большерецк (Усть-Большерецкий район), Соболево (Соболевский район).</w:t>
            </w:r>
            <w:br/>
            <w:r>
              <w:rPr/>
              <w:t xml:space="preserve"> </w:t>
            </w:r>
            <w:br/>
            <w:r>
              <w:rPr/>
              <w:t xml:space="preserve"> При другом развитии половодья, а также наложении дождей на снеготаяние, ситуация на реках может измениться, при этом зоны затопления увеличатся.</w:t>
            </w:r>
            <w:br/>
            <w:r>
              <w:rPr/>
              <w:t xml:space="preserve"> </w:t>
            </w:r>
            <w:br/>
            <w:r>
              <w:rPr/>
              <w:t xml:space="preserve"> Изложенные в настоящей справке выводы о характере весенне-летнего половодья носят предварительный характер и будут уточнены долгосрочными прогнозами в количественных характеристиках в начале мая.</w:t>
            </w:r>
            <w:br/>
            <w:r>
              <w:rPr/>
              <w:t xml:space="preserve"> </w:t>
            </w:r>
            <w:br/>
            <w:r>
              <w:rPr/>
              <w:t xml:space="preserve">    Согласно консультации № 3 о гидрологической обстановке на реках южных районов края от ФГБУ «Камчатское УГМС» от 19 апреля 2021 года:</w:t>
            </w:r>
            <w:br/>
            <w:r>
              <w:rPr/>
              <w:t xml:space="preserve"> </w:t>
            </w:r>
            <w:br/>
            <w:r>
              <w:rPr/>
              <w:t xml:space="preserve"> В период с 20 по 23 апреля, в связи с влиянием Охотоморского циклона и активного снеготаяния, на малых реках Елизовского, Усть-Большерецкого, Соболевского районов, не имеющих стационарных пунктов наблюдений, возможен разлив талых вод по пойме, усиленный выпадением дождей.</w:t>
            </w:r>
            <w:br/>
            <w:r>
              <w:rPr/>
              <w:t xml:space="preserve"> </w:t>
            </w:r>
            <w:br/>
            <w:r>
              <w:rPr/>
              <w:t xml:space="preserve"> Существует вероятность затопления хозяйственных объектов расположенных, в пойменных участках рек, межпоселковых дорог, мостовых переходов.</w:t>
            </w:r>
            <w:br/>
            <w:r>
              <w:rPr/>
              <w:t xml:space="preserve"> </w:t>
            </w:r>
            <w:br/>
            <w:r>
              <w:rPr/>
              <w:t xml:space="preserve"> </w:t>
            </w:r>
            <w:r>
              <w:rPr>
                <w:b w:val="1"/>
                <w:bCs w:val="1"/>
              </w:rPr>
              <w:t xml:space="preserve">4. Лавинная обстановка</w:t>
            </w:r>
            <w:br/>
            <w:r>
              <w:rPr/>
              <w:t xml:space="preserve"> </w:t>
            </w:r>
            <w:br/>
            <w:r>
              <w:rPr/>
              <w:t xml:space="preserve"> Действует штормовое предупреждение № 13 ФГБУ «Камчатское УГМС» от 19 апреля 2021 года:</w:t>
            </w:r>
            <w:br/>
            <w:r>
              <w:rPr/>
              <w:t xml:space="preserve"> </w:t>
            </w:r>
            <w:br/>
            <w:r>
              <w:rPr/>
              <w:t xml:space="preserve"> В период с 00 часов 20.04.2021 г. по 22.04.2021 г. включительно по горным территориям Елизовского (особенно бассейна р. Паратунка), в том числе по территории Кроноцкого заповедника, Усть-Большерецкого, Соболевского, Быстринского, Мильковского, Усть-Камчатского районов, г. Петропавловска-Камчатского, вулканов Вилючинский, Козельский, Корякский, Авачинский, а также Ключевской группы вулканов – лавиноопасно.</w:t>
            </w:r>
            <w:br/>
            <w:r>
              <w:rPr/>
              <w:t xml:space="preserve"> </w:t>
            </w:r>
            <w:br/>
            <w:r>
              <w:rPr/>
              <w:t xml:space="preserve"> На остальной территории края сохраняется вероятность схода одиночных снежных лавин.</w:t>
            </w:r>
            <w:br/>
            <w:r>
              <w:rPr/>
              <w:t xml:space="preserve"> </w:t>
            </w:r>
            <w:br/>
            <w:r>
              <w:rPr/>
              <w:t xml:space="preserve"> </w:t>
            </w:r>
            <w:r>
              <w:rPr>
                <w:b w:val="1"/>
                <w:bCs w:val="1"/>
              </w:rPr>
              <w:t xml:space="preserve">5. Геомагнитная обстановка</w:t>
            </w:r>
            <w:br/>
            <w:r>
              <w:rPr/>
              <w:t xml:space="preserve"> </w:t>
            </w:r>
            <w:br/>
            <w:r>
              <w:rPr/>
              <w:t xml:space="preserve"> На предстоящие сутки ожидаются слабые геомагнитные возмущения. Увеличения количества обращений метеозависимых граждан в медицинские учреждения не прогнозируется. При прогнозируемом индексе геомагнитной активности опасность нарушений в работе электроники и связи оценивается как незначительная.</w:t>
            </w:r>
            <w:br/>
            <w:r>
              <w:rPr/>
              <w:t xml:space="preserve"> </w:t>
            </w:r>
            <w:br/>
            <w:r>
              <w:rPr/>
              <w:t xml:space="preserve"> </w:t>
            </w:r>
            <w:r>
              <w:rPr>
                <w:b w:val="1"/>
                <w:bCs w:val="1"/>
              </w:rPr>
              <w:t xml:space="preserve">6. Происшествия на автодорогах (в том числе автомобильных мостах и переправах)</w:t>
            </w:r>
            <w:br/>
            <w:r>
              <w:rPr/>
              <w:t xml:space="preserve"> </w:t>
            </w:r>
            <w:br/>
            <w:r>
              <w:rPr/>
              <w:t xml:space="preserve"> На дорогах края сохраняется риск возникновения ДТП по причине нарушения правил дорожного движения, неудовлетворительного состояния дорожного полотна, а также из-за неисправности транспортных средств.</w:t>
            </w:r>
            <w:br/>
            <w:r>
              <w:rPr/>
              <w:t xml:space="preserve"> </w:t>
            </w:r>
            <w:br/>
            <w:r>
              <w:rPr/>
              <w:t xml:space="preserve"> </w:t>
            </w:r>
            <w:r>
              <w:rPr>
                <w:b w:val="1"/>
                <w:bCs w:val="1"/>
              </w:rPr>
              <w:t xml:space="preserve">7. Обстановка на водных объектах</w:t>
            </w:r>
            <w:br/>
            <w:r>
              <w:rPr/>
              <w:t xml:space="preserve"> </w:t>
            </w:r>
            <w:br/>
            <w:r>
              <w:rPr/>
              <w:t xml:space="preserve"> В виду увеличения среднесуточной температуры и уменьшения толщины льда повышен риск провалов людей и техники под лёд рек и водоёмов.</w:t>
            </w:r>
            <w:br/>
            <w:r>
              <w:rPr/>
              <w:t xml:space="preserve"> </w:t>
            </w:r>
            <w:br/>
            <w:r>
              <w:rPr/>
              <w:t xml:space="preserve"> Данный риск наиболее актуален для Усть-Большерецкого, Елизовского, Мильковского, Соболевского, Быстринского районов, Вилючинского ГО, а также для юго-западной части Усть-Камчатского района.</w:t>
            </w:r>
            <w:br/>
            <w:r>
              <w:rPr/>
              <w:t xml:space="preserve"> </w:t>
            </w:r>
            <w:br/>
            <w:r>
              <w:rPr/>
              <w:t xml:space="preserve"> Также в связи с открытием навигации в южной части края повышена вероятность происшествий на реках и водоемах по причине использования неисправных плавательных средств, нарушения правил безопасности на водных объектах.</w:t>
            </w:r>
            <w:br/>
            <w:r>
              <w:rPr/>
              <w:t xml:space="preserve"> </w:t>
            </w:r>
            <w:br/>
            <w:r>
              <w:rPr/>
              <w:t xml:space="preserve"> </w:t>
            </w:r>
            <w:r>
              <w:rPr>
                <w:b w:val="1"/>
                <w:bCs w:val="1"/>
              </w:rPr>
              <w:t xml:space="preserve">8. Сильные волнения моря</w:t>
            </w:r>
            <w:br/>
            <w:r>
              <w:rPr/>
              <w:t xml:space="preserve"> </w:t>
            </w:r>
            <w:br/>
            <w:r>
              <w:rPr/>
              <w:t xml:space="preserve"> Не прогнозируются.</w:t>
            </w:r>
            <w:br/>
            <w:r>
              <w:rPr/>
              <w:t xml:space="preserve"> </w:t>
            </w:r>
            <w:br/>
            <w:r>
              <w:rPr/>
              <w:t xml:space="preserve"> </w:t>
            </w:r>
            <w:r>
              <w:rPr>
                <w:b w:val="1"/>
                <w:bCs w:val="1"/>
              </w:rPr>
              <w:t xml:space="preserve">9. Бытовые пожары</w:t>
            </w:r>
            <w:br/>
            <w:r>
              <w:rPr/>
              <w:t xml:space="preserve"> </w:t>
            </w:r>
            <w:br/>
            <w:r>
              <w:rPr/>
              <w:t xml:space="preserve"> Сохраняется вероятность возникновения техногенных пожаров, особенно, в частном секторе по причинам неосторожного обращения с огнем, нарушением правил пожарной безопасности при использовании бытовых электронагревательных приборов, нарушением правил пожарной безопасности при эксплуатации печей, неправильном устройстве печей и дымоходов.</w:t>
            </w:r>
            <w:br/>
            <w:r>
              <w:rPr/>
              <w:t xml:space="preserve"> </w:t>
            </w:r>
            <w:br/>
            <w:r>
              <w:rPr/>
              <w:t xml:space="preserve"> </w:t>
            </w:r>
            <w:r>
              <w:rPr>
                <w:b w:val="1"/>
                <w:bCs w:val="1"/>
              </w:rPr>
              <w:t xml:space="preserve">10. Аварийные ситуации на объектах авиационной инфраструктуры</w:t>
            </w:r>
            <w:br/>
            <w:r>
              <w:rPr/>
              <w:t xml:space="preserve"> </w:t>
            </w:r>
            <w:br/>
            <w:r>
              <w:rPr/>
              <w:t xml:space="preserve"> Возможно возникновение ЧС в аэропортах (на вертолетных площадках) и прилегающих к ним территориях, связанных с повреждениями (или крушениями) воздушных судов, при нарушении правил пилотирования.</w:t>
            </w:r>
            <w:br/>
            <w:r>
              <w:rPr/>
              <w:t xml:space="preserve"> </w:t>
            </w:r>
            <w:br/>
            <w:r>
              <w:rPr/>
              <w:t xml:space="preserve"> </w:t>
            </w:r>
            <w:r>
              <w:rPr>
                <w:b w:val="1"/>
                <w:bCs w:val="1"/>
              </w:rPr>
              <w:t xml:space="preserve">11. Аварии на коммунальных системах жизнеобеспечения</w:t>
            </w:r>
            <w:br/>
            <w:r>
              <w:rPr/>
              <w:t xml:space="preserve"> </w:t>
            </w:r>
            <w:br/>
            <w:r>
              <w:rPr/>
              <w:t xml:space="preserve"> На фоновом уровне сохраняется вероятность аварий на объектах энергоснабжения и системах жизнеобеспечения по причине высокого износа оборудования и антропогенного воздействия.</w:t>
            </w:r>
            <w:br/>
            <w:r>
              <w:rPr/>
              <w:t xml:space="preserve"> </w:t>
            </w:r>
            <w:br/>
            <w:r>
              <w:rPr/>
              <w:t xml:space="preserve"> </w:t>
            </w:r>
            <w:r>
              <w:rPr>
                <w:b w:val="1"/>
                <w:bCs w:val="1"/>
              </w:rPr>
              <w:t xml:space="preserve">12. Мониторинг радиационной обстановки</w:t>
            </w:r>
            <w:br/>
            <w:r>
              <w:rPr/>
              <w:t xml:space="preserve"> </w:t>
            </w:r>
            <w:br/>
            <w:r>
              <w:rPr/>
              <w:t xml:space="preserve"> Фактов превышения естественного уровня радиационного фона не зафиксировано. Опасность радиационного заражения отсутствует.</w:t>
            </w:r>
            <w:br/>
            <w:r>
              <w:rPr/>
              <w:t xml:space="preserve"> </w:t>
            </w:r>
            <w:br/>
            <w:r>
              <w:rPr/>
              <w:t xml:space="preserve"> </w:t>
            </w:r>
            <w:r>
              <w:rPr>
                <w:b w:val="1"/>
                <w:bCs w:val="1"/>
              </w:rPr>
              <w:t xml:space="preserve">13. Санитарно-эпидемиологическая обстановка</w:t>
            </w:r>
            <w:br/>
            <w:r>
              <w:rPr/>
              <w:t xml:space="preserve"> </w:t>
            </w:r>
            <w:br/>
            <w:r>
              <w:rPr/>
              <w:t xml:space="preserve"> Повышен риск распространения коронавирусной инфекции.</w:t>
            </w:r>
            <w:br/>
            <w:r>
              <w:rPr/>
              <w:t xml:space="preserve"> </w:t>
            </w:r>
            <w:br/>
            <w:r>
              <w:rPr/>
              <w:t xml:space="preserve"> </w:t>
            </w:r>
            <w:r>
              <w:rPr>
                <w:b w:val="1"/>
                <w:bCs w:val="1"/>
              </w:rPr>
              <w:t xml:space="preserve">14. Риск пропажи людей вне населенных пунктов</w:t>
            </w:r>
            <w:br/>
            <w:r>
              <w:rPr/>
              <w:t xml:space="preserve"> </w:t>
            </w:r>
            <w:br/>
            <w:r>
              <w:rPr/>
              <w:t xml:space="preserve"> Сохраняется вероятность пропажи, травмирования и гибели людей вне населенных пунктов, осуществляющих туристическую и спортивную деятельность, переходы, переезды между населенными пунктами в связи некачественной экипировкой, недостаточным знанием местности, сходом одиночных лавин в горных районах.</w:t>
            </w:r>
            <w:br/>
            <w:r>
              <w:rPr/>
              <w:t xml:space="preserve"> </w:t>
            </w:r>
            <w:br/>
            <w:r>
              <w:rPr/>
              <w:t xml:space="preserve"> </w:t>
            </w:r>
            <w:r>
              <w:rPr>
                <w:b w:val="1"/>
                <w:bCs w:val="1"/>
              </w:rPr>
              <w:t xml:space="preserve">РЕКОМЕНДАЦИИ:</w:t>
            </w:r>
            <w:br/>
            <w:r>
              <w:rPr/>
              <w:t xml:space="preserve"> </w:t>
            </w:r>
            <w:br/>
            <w:r>
              <w:rPr/>
              <w:t xml:space="preserve"> - соблюдайте правила пожарной безопасности, исключите использование неисправных электроприборов и неизолированной проводки;</w:t>
            </w:r>
            <w:br/>
            <w:r>
              <w:rPr/>
              <w:t xml:space="preserve"> </w:t>
            </w:r>
            <w:br/>
            <w:r>
              <w:rPr/>
              <w:t xml:space="preserve"> - жителям частных домов и дачникам необходимо обратить особое внимание на печное отопление. Эксплуатируйте только исправную печь и соблюдайте при этом правила пожарной безопасности, для обогрева помещений используйте только бытовые электроприборы промышленного производства, не перегружайте электрическую сеть;</w:t>
            </w:r>
            <w:br/>
            <w:r>
              <w:rPr/>
              <w:t xml:space="preserve"> </w:t>
            </w:r>
            <w:br/>
            <w:r>
              <w:rPr/>
              <w:t xml:space="preserve"> - никогда и ни при каких обстоятельствах не оставляйте детей в окрестностях водоема без присмотра, не позволяйте им играть у воды и уж тем более – выходить на лед! Если вы заметили детей, играющих у водоема – не будьте равнодушным, вмешайтесь и остановите опасные игры!</w:t>
            </w:r>
            <w:br/>
            <w:r>
              <w:rPr/>
              <w:t xml:space="preserve"> </w:t>
            </w:r>
            <w:br/>
            <w:r>
              <w:rPr/>
              <w:t xml:space="preserve"> - не выходите на тонкий лед! Безопасным для человека считается лед толщиной не менее 10-ти сантиметров в пресной воде и 15-тисантиметров в соленой. Прочность льда можно определить визуально: лёд прозрачный голубого, зеленого оттенка - прочный, а прочность льда белого цвета в два раза меньше. Лёд, имеющий оттенки серого, матово-белого или желтого цвета является наиболее ненадежным. Такой лёд обрушивается без предупреждающего потрескивания.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лёд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w:t>
            </w:r>
            <w:br/>
            <w:r>
              <w:rPr/>
              <w:t xml:space="preserve"> </w:t>
            </w:r>
            <w:br/>
            <w:r>
              <w:rPr/>
              <w:t xml:space="preserve"> - отправляясь на рыбалку, охоту необходимо учитывать прогноз погоды, подготовить снаряжение для холодной погоды. При неблагоприятных погодных условиях следует воздержаться от поездки;</w:t>
            </w:r>
            <w:br/>
            <w:r>
              <w:rPr/>
              <w:t xml:space="preserve"> </w:t>
            </w:r>
            <w:br/>
            <w:r>
              <w:rPr/>
              <w:t xml:space="preserve"> - туристическим группам и охотникам следует принять меры предосторожности, зарегистрируйте свой маршрут в ЦУКС ГУ МЧС России по Камчатскому краю;</w:t>
            </w:r>
            <w:br/>
            <w:r>
              <w:rPr/>
              <w:t xml:space="preserve"> </w:t>
            </w:r>
            <w:br/>
            <w:r>
              <w:rPr/>
              <w:t xml:space="preserve"> - соблюдайте правила дорожного движения и правильно выбирайте скоростной режим при движении в дождь, в снег, в утренние часы, в условиях плохой видимости;</w:t>
            </w:r>
            <w:br/>
            <w:r>
              <w:rPr/>
              <w:t xml:space="preserve"> </w:t>
            </w:r>
            <w:br/>
            <w:r>
              <w:rPr/>
              <w:t xml:space="preserve"> - автолюбители должны быть предельно внимательны. Недопустимо развивать скорость большую, чем позволяют погодные и дорожные условия. На перекрестках и пешеходных переходах стоит быть особенно бдительными;</w:t>
            </w:r>
            <w:br/>
            <w:r>
              <w:rPr/>
              <w:t xml:space="preserve"> </w:t>
            </w:r>
            <w:br/>
            <w:r>
              <w:rPr/>
              <w:t xml:space="preserve"> - будьте особенно внимательными, переходя дорогу! Ни в коем случае не нарушайте правила перехода через улицу! Автомобиль может занести, и он не успеет вовремя затормозить.</w:t>
            </w:r>
            <w:br/>
            <w:r>
              <w:rPr/>
              <w:t xml:space="preserve"> </w:t>
            </w:r>
            <w:br/>
            <w:r>
              <w:rPr/>
              <w:t xml:space="preserve"> </w:t>
            </w:r>
            <w:br/>
            <w:r>
              <w:rPr/>
              <w:t xml:space="preserve"> Если ситуация несёт угрозу вашей жизни или жизни окружающих необходимо звонить на номер службы спасения: со стационарных телефонов — «01», с мобильных — «101». Единый номер всех экстренных служб — «112», по нему можно звонить бесплатно и круглосуточно с любого устройства мобильной связи, стационарного или спутникового телефона. Вызов возможен из любой точки Камчатского края, где есть охват операторов сотовой связи. Если вы планируете выезд в труднодоступные места, имейте при себе спутниковый телефон, набор осуществляется через «+112».</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2021-05-16T23:43:40+12:00</dcterms:created>
  <dcterms:modified xsi:type="dcterms:W3CDTF">2021-05-16T23:43:40+12:00</dcterms:modified>
</cp:coreProperties>
</file>

<file path=docProps/custom.xml><?xml version="1.0" encoding="utf-8"?>
<Properties xmlns="http://schemas.openxmlformats.org/officeDocument/2006/custom-properties" xmlns:vt="http://schemas.openxmlformats.org/officeDocument/2006/docPropsVTypes"/>
</file>